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E5BF" w14:textId="080A2EF6" w:rsidR="004C1BC9" w:rsidRPr="00014519" w:rsidRDefault="004C1BC9" w:rsidP="00014519">
      <w:pPr>
        <w:widowControl w:val="0"/>
        <w:spacing w:after="0" w:line="667" w:lineRule="auto"/>
        <w:jc w:val="center"/>
        <w:rPr>
          <w:rFonts w:ascii="Calibri" w:eastAsia="Open Sans" w:hAnsi="Calibri" w:cs="Open Sans"/>
          <w:sz w:val="28"/>
          <w:szCs w:val="28"/>
        </w:rPr>
      </w:pPr>
      <w:r>
        <w:rPr>
          <w:rFonts w:ascii="Calibri" w:eastAsia="Open Sans" w:hAnsi="Calibri" w:cs="Open Sans"/>
          <w:b/>
          <w:sz w:val="28"/>
          <w:szCs w:val="28"/>
        </w:rPr>
        <w:t>Klauzula informacyjna</w:t>
      </w:r>
    </w:p>
    <w:p w14:paraId="4C04959F" w14:textId="77777777" w:rsidR="004C1BC9" w:rsidRDefault="004C1BC9" w:rsidP="004C1BC9">
      <w:pPr>
        <w:widowControl w:val="0"/>
        <w:spacing w:after="0" w:line="240" w:lineRule="auto"/>
        <w:jc w:val="both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cs="Calibri"/>
        </w:rPr>
        <w:t>Zgodnie z art. 13 ust. 1 Rozporządzenia Parlamentu Europejskiego i Rady (UE) 2016/679 z dnia 27 kwietnia 2016 r. w sprawie ochrony osób fizycznych w związku z przetwarzaniem danych osobowych i w sprawie swobodnego przepływu takich danych oraz uchylenia dyrektywy 95/46/WE (Dz. Urz. UE L Nr 119, str. 1), zwanego dalej „RODO” informuję, że:</w:t>
      </w:r>
    </w:p>
    <w:p w14:paraId="66ECC84E" w14:textId="77777777" w:rsidR="004C1BC9" w:rsidRDefault="004C1BC9" w:rsidP="004C1BC9">
      <w:pPr>
        <w:pStyle w:val="Akapitzlist"/>
        <w:widowControl w:val="0"/>
        <w:numPr>
          <w:ilvl w:val="0"/>
          <w:numId w:val="5"/>
        </w:numPr>
        <w:spacing w:before="240" w:after="0" w:line="240" w:lineRule="auto"/>
        <w:jc w:val="both"/>
        <w:rPr>
          <w:rFonts w:eastAsia="Open Sans" w:cstheme="minorHAnsi"/>
          <w:b/>
        </w:rPr>
      </w:pPr>
      <w:r>
        <w:rPr>
          <w:rFonts w:eastAsia="Open Sans" w:cstheme="minorHAnsi"/>
          <w:b/>
        </w:rPr>
        <w:t xml:space="preserve">Administrator Danych Osobowych (ADO) </w:t>
      </w:r>
    </w:p>
    <w:p w14:paraId="24CD467C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  <w:lang w:val="es-ES_tradnl"/>
        </w:rPr>
      </w:pPr>
      <w:r>
        <w:rPr>
          <w:rFonts w:cstheme="minorHAnsi"/>
        </w:rPr>
        <w:t xml:space="preserve">Burmistrz Miasta Środa Wielkopolska z siedzibą w Środzie Wielkopolskiej, ul. Daszyńskiego 5, tel. 61 286 77 00, e- mail </w:t>
      </w:r>
      <w:hyperlink r:id="rId5">
        <w:r>
          <w:rPr>
            <w:rStyle w:val="czeinternetowe"/>
            <w:rFonts w:cstheme="minorHAnsi"/>
          </w:rPr>
          <w:t>um@sroda.wlkp.pl</w:t>
        </w:r>
      </w:hyperlink>
      <w:r>
        <w:rPr>
          <w:rFonts w:cstheme="minorHAnsi"/>
        </w:rPr>
        <w:t>,</w:t>
      </w:r>
      <w:r>
        <w:rPr>
          <w:rFonts w:eastAsia="Open Sans" w:cstheme="minorHAnsi"/>
        </w:rPr>
        <w:t xml:space="preserve"> </w:t>
      </w:r>
      <w:r>
        <w:rPr>
          <w:rFonts w:eastAsia="Open Sans" w:cstheme="minorHAnsi"/>
          <w:lang w:val="es-ES_tradnl"/>
        </w:rPr>
        <w:t xml:space="preserve">www.sroda.wlkp.pl. </w:t>
      </w:r>
    </w:p>
    <w:p w14:paraId="7215B6F8" w14:textId="77777777" w:rsidR="004C1BC9" w:rsidRDefault="004C1BC9" w:rsidP="004C1BC9">
      <w:pPr>
        <w:pStyle w:val="Akapitzlist"/>
        <w:widowControl w:val="0"/>
        <w:numPr>
          <w:ilvl w:val="0"/>
          <w:numId w:val="5"/>
        </w:numPr>
        <w:spacing w:before="240" w:after="0" w:line="240" w:lineRule="auto"/>
        <w:ind w:left="1077"/>
        <w:jc w:val="both"/>
        <w:rPr>
          <w:rFonts w:eastAsia="Open Sans" w:cstheme="minorHAnsi"/>
          <w:b/>
        </w:rPr>
      </w:pPr>
      <w:r>
        <w:rPr>
          <w:rFonts w:eastAsia="Open Sans" w:cstheme="minorHAnsi"/>
          <w:b/>
        </w:rPr>
        <w:t>Inspektor ochrony danych osobowych (IOD)</w:t>
      </w:r>
    </w:p>
    <w:p w14:paraId="46194393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cstheme="minorHAnsi"/>
        </w:rPr>
        <w:t>Z inspektorem ochrony danych można kontaktować się we wszystkich sprawach dot. przetwarzania danych osobowych oraz korzystania z praw związanych z przetwarzaniem danych pod adresem </w:t>
      </w:r>
      <w:hyperlink r:id="rId6">
        <w:r>
          <w:rPr>
            <w:rStyle w:val="czeinternetowe"/>
            <w:rFonts w:cstheme="minorHAnsi"/>
          </w:rPr>
          <w:t>iod@sroda.wlkp.pl</w:t>
        </w:r>
      </w:hyperlink>
      <w:hyperlink r:id="rId7">
        <w:r>
          <w:rPr>
            <w:rStyle w:val="czeinternetowe"/>
            <w:rFonts w:cstheme="minorHAnsi"/>
          </w:rPr>
          <w:t>.</w:t>
        </w:r>
      </w:hyperlink>
      <w:r>
        <w:rPr>
          <w:rFonts w:eastAsia="Open Sans" w:cstheme="minorHAnsi"/>
        </w:rPr>
        <w:t xml:space="preserve"> </w:t>
      </w:r>
    </w:p>
    <w:p w14:paraId="5242456E" w14:textId="77777777" w:rsidR="004C1BC9" w:rsidRDefault="004C1BC9" w:rsidP="004C1BC9">
      <w:pPr>
        <w:pStyle w:val="Akapitzlist"/>
        <w:widowControl w:val="0"/>
        <w:numPr>
          <w:ilvl w:val="0"/>
          <w:numId w:val="5"/>
        </w:numPr>
        <w:spacing w:before="240" w:after="0" w:line="240" w:lineRule="auto"/>
        <w:ind w:left="1077"/>
        <w:jc w:val="both"/>
        <w:rPr>
          <w:rFonts w:eastAsia="Open Sans" w:cstheme="minorHAnsi"/>
        </w:rPr>
      </w:pPr>
      <w:r>
        <w:rPr>
          <w:rFonts w:eastAsia="Open Sans" w:cstheme="minorHAnsi"/>
          <w:b/>
        </w:rPr>
        <w:t>Podstawa prawna i cel przetwarzania danych osobowych:</w:t>
      </w:r>
    </w:p>
    <w:p w14:paraId="536E5D6F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>ADO przetwarza dane osobowe Pani/Pana oraz dane osobowe Pani/Pana dziecka:</w:t>
      </w:r>
    </w:p>
    <w:p w14:paraId="4C03484F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1)  na podstawie art. 6 ust. 1 lit. e RODO w związku z uchwałą </w:t>
      </w:r>
      <w:r>
        <w:rPr>
          <w:rFonts w:eastAsia="Times New Roman" w:cstheme="minorHAnsi"/>
          <w:lang w:eastAsia="pl-PL"/>
        </w:rPr>
        <w:t xml:space="preserve">nr XXI/255/2025 Rady Miejskiej w Środzie Wielkopolskiej z dnia 18 grudnia 2025 r. w sprawie przyjęcia Programu pod nazwą „Średzka Karta Mieszkańca” służącego </w:t>
      </w:r>
      <w:r>
        <w:rPr>
          <w:rFonts w:eastAsia="Open Sans" w:cstheme="minorHAnsi"/>
        </w:rPr>
        <w:t xml:space="preserve">promocji rozliczania podatków w Gminie Środa Wielkopolska oraz realizacji jej polityki rozwojowej, promocyjnej i społecznej, w celu uczestnictwa Pani/Pana lub Pani/Pana dziecka w Programie, w tym umożliwienia korzystania ze zniżek, ulg, preferencji lub uprawnień, </w:t>
      </w:r>
    </w:p>
    <w:p w14:paraId="34F9E880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2) na podstawie art. 6 ust. 1 lit. a RODO, to jest  na podstawie wyrażonej przez Panią/Pana zgody, w celu umożliwienia wysyłania Pani/Panu lub Pani/Pana dziecku przez Administratora </w:t>
      </w:r>
      <w:bookmarkStart w:id="0" w:name="_Hlk228969077"/>
      <w:r>
        <w:rPr>
          <w:rFonts w:eastAsia="Open Sans" w:cstheme="minorHAnsi"/>
        </w:rPr>
        <w:t>zawiadomień związanych z realizacją Programu oraz informacji dotyczących wydarzeń i akcji organizowanych przez Gminę Środa Wielkopolska, komunikatów związanych z funkcjonowaniem Gminy Środa Wielkopolska oraz informacji o ofertach Partnerów Programu</w:t>
      </w:r>
      <w:bookmarkEnd w:id="0"/>
      <w:r>
        <w:rPr>
          <w:rFonts w:eastAsia="Open Sans" w:cstheme="minorHAnsi"/>
        </w:rPr>
        <w:t>,</w:t>
      </w:r>
    </w:p>
    <w:p w14:paraId="72593C41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3)  na podstawie art. 9 ust. 2 lit. a RODO, to jest na podstawie wyrażonej przez Panią/Pana zgody na przetwarzanie danych osobowych dziecka niezbędnych do otrzymania karty przez dziecko bez względu na jego wiek, zgodnie z Regulaminem Programu Średzka Karta Mieszkańca wprowadzonym Zarządzeniem nr 70/2026 Burmistrza Środy Wielkopolskiej z dnia 26 maja 2026 r. w sprawie </w:t>
      </w:r>
      <w:r>
        <w:rPr>
          <w:rFonts w:cstheme="minorHAnsi"/>
          <w:bCs/>
        </w:rPr>
        <w:t>wprowadzenia Regulaminu Programu „Średzka Karta Mieszkańca”</w:t>
      </w:r>
      <w:r>
        <w:rPr>
          <w:rFonts w:cstheme="minorHAnsi"/>
          <w:b/>
          <w:bCs/>
        </w:rPr>
        <w:t xml:space="preserve"> </w:t>
      </w:r>
      <w:r>
        <w:rPr>
          <w:rFonts w:eastAsia="Open Sans" w:cstheme="minorHAnsi"/>
        </w:rPr>
        <w:t xml:space="preserve"> </w:t>
      </w:r>
    </w:p>
    <w:p w14:paraId="64698DEF" w14:textId="77777777" w:rsidR="004C1BC9" w:rsidRDefault="004C1BC9" w:rsidP="004C1BC9">
      <w:pPr>
        <w:pStyle w:val="Akapitzlist"/>
        <w:widowControl w:val="0"/>
        <w:numPr>
          <w:ilvl w:val="0"/>
          <w:numId w:val="6"/>
        </w:numPr>
        <w:spacing w:before="240" w:after="0" w:line="240" w:lineRule="auto"/>
        <w:jc w:val="both"/>
        <w:rPr>
          <w:rFonts w:eastAsia="Open Sans" w:cstheme="minorHAnsi"/>
          <w:b/>
        </w:rPr>
      </w:pPr>
      <w:r>
        <w:rPr>
          <w:rFonts w:eastAsia="Open Sans" w:cstheme="minorHAnsi"/>
          <w:b/>
        </w:rPr>
        <w:t>Prawa związane z przetwarzaniem danych osobowych:</w:t>
      </w:r>
    </w:p>
    <w:p w14:paraId="407701A3" w14:textId="77777777" w:rsidR="004C1BC9" w:rsidRDefault="004C1BC9" w:rsidP="004C1BC9">
      <w:pPr>
        <w:pStyle w:val="Akapitzlist"/>
        <w:widowControl w:val="0"/>
        <w:numPr>
          <w:ilvl w:val="0"/>
          <w:numId w:val="4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W przypadku danych przetwarzanych na podstawie art. 6 ust. 1 lit a RODO przysługuje Pani/Panu w przypadkach i na zasadach określonych w RODO: </w:t>
      </w:r>
    </w:p>
    <w:p w14:paraId="30868EB3" w14:textId="77777777" w:rsidR="004C1BC9" w:rsidRDefault="004C1BC9" w:rsidP="004C1BC9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>prawo dostępu do treści danych</w:t>
      </w:r>
    </w:p>
    <w:p w14:paraId="351D439E" w14:textId="77777777" w:rsidR="004C1BC9" w:rsidRDefault="004C1BC9" w:rsidP="004C1BC9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prawo do sprostowania danych </w:t>
      </w:r>
    </w:p>
    <w:p w14:paraId="3EB7CF07" w14:textId="77777777" w:rsidR="004C1BC9" w:rsidRDefault="004C1BC9" w:rsidP="004C1BC9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>prawo do usunięcia danych (prawo do bycia zapomnianym)</w:t>
      </w:r>
    </w:p>
    <w:p w14:paraId="2C8E1616" w14:textId="77777777" w:rsidR="004C1BC9" w:rsidRDefault="004C1BC9" w:rsidP="004C1BC9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prawo do ograniczenia przetwarzania danych </w:t>
      </w:r>
    </w:p>
    <w:p w14:paraId="61F21BF6" w14:textId="77777777" w:rsidR="004C1BC9" w:rsidRDefault="004C1BC9" w:rsidP="004C1BC9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prawo do przenoszenia danych </w:t>
      </w:r>
    </w:p>
    <w:p w14:paraId="2027A1A2" w14:textId="77777777" w:rsidR="004C1BC9" w:rsidRDefault="004C1BC9" w:rsidP="004C1BC9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>prawo do cofnięcia zgody w każdej chwili, wpływu na zgodność z prawem przetwarzania, którego dokonano na podstawie zgody przed jej cofnięciem. Zgoda może zostać cofnięta poprzez przesłanie wiadomości e-mail na adres wskazany powyżej, w aplikacji mobilnej, w portalu  lub osobiście w siedzibie Administratora. </w:t>
      </w:r>
    </w:p>
    <w:p w14:paraId="2B708198" w14:textId="77777777" w:rsidR="004C1BC9" w:rsidRDefault="004C1BC9" w:rsidP="004C1BC9">
      <w:pPr>
        <w:widowControl w:val="0"/>
        <w:spacing w:after="0" w:line="240" w:lineRule="auto"/>
        <w:ind w:left="142" w:firstLine="142"/>
        <w:jc w:val="both"/>
        <w:rPr>
          <w:rFonts w:eastAsia="Open Sans" w:cstheme="minorHAnsi"/>
        </w:rPr>
      </w:pPr>
      <w:r>
        <w:rPr>
          <w:rFonts w:eastAsia="Open Sans" w:cstheme="minorHAnsi"/>
        </w:rPr>
        <w:t>2. W przypadku danych przetwarzanych na podstawie art. 6 ust. 1 lit e, przysługuje Pani/Panu w przypadkach i na zasadach określonych w RODO:</w:t>
      </w:r>
    </w:p>
    <w:p w14:paraId="16287179" w14:textId="77777777" w:rsidR="004C1BC9" w:rsidRDefault="004C1BC9" w:rsidP="004C1BC9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prawo dostępu do treści danych </w:t>
      </w:r>
    </w:p>
    <w:p w14:paraId="2895ECD9" w14:textId="77777777" w:rsidR="004C1BC9" w:rsidRDefault="004C1BC9" w:rsidP="004C1BC9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prawo do sprostowania danych </w:t>
      </w:r>
    </w:p>
    <w:p w14:paraId="1AAC1C06" w14:textId="77777777" w:rsidR="004C1BC9" w:rsidRDefault="004C1BC9" w:rsidP="004C1BC9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>prawo do usunięcia danych (prawo do bycia zapomnianym),</w:t>
      </w:r>
    </w:p>
    <w:p w14:paraId="57BBC7D4" w14:textId="77777777" w:rsidR="004C1BC9" w:rsidRDefault="004C1BC9" w:rsidP="004C1BC9">
      <w:pPr>
        <w:pStyle w:val="Akapitzlist"/>
        <w:widowControl w:val="0"/>
        <w:numPr>
          <w:ilvl w:val="0"/>
          <w:numId w:val="3"/>
        </w:numPr>
        <w:spacing w:after="240" w:line="240" w:lineRule="auto"/>
        <w:ind w:left="1123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prawo do ograniczenia przetwarzania danych </w:t>
      </w:r>
    </w:p>
    <w:p w14:paraId="59EDEBF4" w14:textId="77777777" w:rsidR="004C1BC9" w:rsidRDefault="004C1BC9" w:rsidP="004C1BC9">
      <w:pPr>
        <w:pStyle w:val="Akapitzlist"/>
        <w:widowControl w:val="0"/>
        <w:numPr>
          <w:ilvl w:val="0"/>
          <w:numId w:val="3"/>
        </w:numPr>
        <w:spacing w:after="240" w:line="240" w:lineRule="auto"/>
        <w:ind w:left="1123"/>
        <w:jc w:val="both"/>
        <w:rPr>
          <w:rFonts w:eastAsia="Open Sans" w:cstheme="minorHAnsi"/>
        </w:rPr>
      </w:pPr>
      <w:r>
        <w:rPr>
          <w:rFonts w:eastAsia="Open Sans" w:cstheme="minorHAnsi"/>
        </w:rPr>
        <w:t>prawo do sprzeciwu wobec przetwarzania danych.</w:t>
      </w:r>
    </w:p>
    <w:p w14:paraId="1781C49D" w14:textId="77777777" w:rsidR="004C1BC9" w:rsidRDefault="004C1BC9" w:rsidP="004C1BC9">
      <w:pPr>
        <w:pStyle w:val="Akapitzlist"/>
        <w:widowControl w:val="0"/>
        <w:numPr>
          <w:ilvl w:val="0"/>
          <w:numId w:val="6"/>
        </w:numPr>
        <w:spacing w:before="360" w:after="0" w:line="240" w:lineRule="auto"/>
        <w:ind w:left="1077"/>
        <w:rPr>
          <w:rFonts w:eastAsia="Open Sans" w:cstheme="minorHAnsi"/>
          <w:b/>
        </w:rPr>
      </w:pPr>
      <w:r>
        <w:rPr>
          <w:rFonts w:eastAsia="Open Sans" w:cstheme="minorHAnsi"/>
          <w:b/>
        </w:rPr>
        <w:t>Odbiorcy danych</w:t>
      </w:r>
    </w:p>
    <w:p w14:paraId="68606DC2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W związku z przetwarzaniem danych dane osobowe będą udostępniane BPROG Sp. z o.o. z siedzibą </w:t>
      </w:r>
      <w:r>
        <w:rPr>
          <w:rFonts w:eastAsia="Calibri" w:cs="Times New Roman"/>
          <w:kern w:val="2"/>
          <w14:ligatures w14:val="standardContextual"/>
        </w:rPr>
        <w:t xml:space="preserve">w Ząbkach ul. Wojska Polskiego 18/1, świadczącą usługi </w:t>
      </w:r>
      <w:r>
        <w:rPr>
          <w:rFonts w:eastAsia="Open Sans" w:cstheme="minorHAnsi"/>
        </w:rPr>
        <w:t xml:space="preserve">wsparcia technicznego i serwisowe dla oprogramowania wykorzystywanego w programie promocyjnym Średzka Karta Mieszkańca na podstawie umowy powierzenia danych osobowych.  </w:t>
      </w:r>
    </w:p>
    <w:p w14:paraId="565FAA8E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Dane osobowe mogą być udostępniane innym odbiorcom lub kategoriom odbiorców, takim jak: </w:t>
      </w:r>
    </w:p>
    <w:p w14:paraId="2F1EE5D3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>•</w:t>
      </w:r>
      <w:r>
        <w:rPr>
          <w:rFonts w:eastAsia="Open Sans" w:cstheme="minorHAnsi"/>
        </w:rPr>
        <w:tab/>
        <w:t>Organom i instytucjom oraz właściwym podmiotom administracji publicznej i samorządowej w zakresie i w celach, które wynikają z przepisów powszechnie obowiązującego prawa;</w:t>
      </w:r>
    </w:p>
    <w:p w14:paraId="4F639A21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>•</w:t>
      </w:r>
      <w:r>
        <w:rPr>
          <w:rFonts w:eastAsia="Open Sans" w:cstheme="minorHAnsi"/>
        </w:rPr>
        <w:tab/>
        <w:t xml:space="preserve">Podmiotom, które na podstawie stosownych umów przetwarzają dane osobowe powierzone przez </w:t>
      </w:r>
      <w:r>
        <w:rPr>
          <w:rFonts w:eastAsia="Open Sans" w:cstheme="minorHAnsi"/>
        </w:rPr>
        <w:lastRenderedPageBreak/>
        <w:t>Administratora, w szczególności w tym świadczącym usługi w zakresie: ochrony danych osobowych, audytu, finansowe, ubezpieczenia, korespondencyjne.</w:t>
      </w:r>
    </w:p>
    <w:p w14:paraId="3B1CD2F5" w14:textId="77777777" w:rsidR="004C1BC9" w:rsidRDefault="004C1BC9" w:rsidP="004C1BC9">
      <w:pPr>
        <w:pStyle w:val="Akapitzlist"/>
        <w:widowControl w:val="0"/>
        <w:numPr>
          <w:ilvl w:val="0"/>
          <w:numId w:val="6"/>
        </w:numPr>
        <w:spacing w:before="240" w:after="0" w:line="240" w:lineRule="auto"/>
        <w:jc w:val="both"/>
        <w:rPr>
          <w:rFonts w:eastAsia="Open Sans" w:cstheme="minorHAnsi"/>
          <w:b/>
          <w:bCs/>
        </w:rPr>
      </w:pPr>
      <w:r>
        <w:rPr>
          <w:rFonts w:eastAsia="Open Sans" w:cstheme="minorHAnsi"/>
          <w:b/>
          <w:bCs/>
        </w:rPr>
        <w:t>Czas przetwarzania</w:t>
      </w:r>
    </w:p>
    <w:p w14:paraId="5BD5DB37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Dane osobowe po zrealizowaniu celu, dla którego zostały zebrane, będą przetwarzane do celów archiwalnych zgodnie z przepisami ustawy z dnia 14 lipca 1983 roku o narodowym zasobie archiwalnym i archiwach. W przypadku danych przetwarzanych na podstawie zgody, dane te będą przetwarzane do momentu jej wycofania, lecz nie dłużej niż przez okres wskazany wyżej. </w:t>
      </w:r>
    </w:p>
    <w:p w14:paraId="3647C17F" w14:textId="77777777" w:rsidR="004C1BC9" w:rsidRDefault="004C1BC9" w:rsidP="004C1BC9">
      <w:pPr>
        <w:pStyle w:val="Akapitzlist"/>
        <w:widowControl w:val="0"/>
        <w:numPr>
          <w:ilvl w:val="0"/>
          <w:numId w:val="6"/>
        </w:numPr>
        <w:spacing w:before="240" w:after="0" w:line="240" w:lineRule="auto"/>
        <w:ind w:left="1077"/>
        <w:jc w:val="both"/>
        <w:rPr>
          <w:rFonts w:eastAsia="Open Sans" w:cstheme="minorHAnsi"/>
          <w:b/>
          <w:bCs/>
        </w:rPr>
      </w:pPr>
      <w:r>
        <w:rPr>
          <w:rFonts w:eastAsia="Open Sans" w:cstheme="minorHAnsi"/>
          <w:b/>
          <w:bCs/>
        </w:rPr>
        <w:t>Prawo do skargi</w:t>
      </w:r>
    </w:p>
    <w:p w14:paraId="79D6E9EB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W przypadku uznania, że Pani/Pana dane osobowe lub dane osobowe Pani/Pana dziecka są przetwarzane niezgodnie z przepisami, przysługuje Pani/Panu prawo wniesienia skargi do organu nadzorczego właściwego w sprawach ochrony danych osobowych, którym jest Prezes Urzędu Ochrony Danych Osobowych. </w:t>
      </w:r>
    </w:p>
    <w:p w14:paraId="44D8D2D5" w14:textId="77777777" w:rsidR="004C1BC9" w:rsidRDefault="004C1BC9" w:rsidP="004C1BC9">
      <w:pPr>
        <w:pStyle w:val="Akapitzlist"/>
        <w:widowControl w:val="0"/>
        <w:numPr>
          <w:ilvl w:val="0"/>
          <w:numId w:val="6"/>
        </w:numPr>
        <w:spacing w:before="240" w:after="0" w:line="240" w:lineRule="auto"/>
        <w:ind w:left="1077"/>
        <w:jc w:val="both"/>
        <w:rPr>
          <w:rFonts w:eastAsia="Open Sans" w:cstheme="minorHAnsi"/>
          <w:b/>
          <w:bCs/>
        </w:rPr>
      </w:pPr>
      <w:r>
        <w:rPr>
          <w:rFonts w:eastAsia="Open Sans" w:cstheme="minorHAnsi"/>
          <w:b/>
          <w:bCs/>
        </w:rPr>
        <w:t xml:space="preserve">Przekazywanie i profilowanie </w:t>
      </w:r>
    </w:p>
    <w:p w14:paraId="4D1D15F6" w14:textId="77777777" w:rsidR="004C1BC9" w:rsidRDefault="004C1BC9" w:rsidP="004C1BC9">
      <w:pPr>
        <w:spacing w:after="0" w:line="240" w:lineRule="auto"/>
        <w:jc w:val="both"/>
        <w:rPr>
          <w:rFonts w:cstheme="minorHAnsi"/>
        </w:rPr>
      </w:pPr>
      <w:r>
        <w:rPr>
          <w:rFonts w:eastAsia="Open Sans" w:cstheme="minorHAnsi"/>
        </w:rPr>
        <w:t xml:space="preserve">Dane osobowe nie będą przekazywane do państwa trzeciego/organizacji międzynarodowej oraz nie będą </w:t>
      </w:r>
      <w:r>
        <w:rPr>
          <w:rFonts w:cstheme="minorHAnsi"/>
        </w:rPr>
        <w:t>przetwarzane w sposób zautomatyzowany, w tym również w formie profilowania.</w:t>
      </w:r>
    </w:p>
    <w:p w14:paraId="6FE05D60" w14:textId="77777777" w:rsidR="004C1BC9" w:rsidRDefault="004C1BC9" w:rsidP="004C1BC9">
      <w:pPr>
        <w:pStyle w:val="Akapitzlist"/>
        <w:widowControl w:val="0"/>
        <w:numPr>
          <w:ilvl w:val="0"/>
          <w:numId w:val="6"/>
        </w:numPr>
        <w:spacing w:before="240" w:after="0" w:line="240" w:lineRule="auto"/>
        <w:ind w:left="1077"/>
        <w:jc w:val="both"/>
        <w:rPr>
          <w:rFonts w:eastAsia="Open Sans" w:cstheme="minorHAnsi"/>
          <w:b/>
          <w:bCs/>
        </w:rPr>
      </w:pPr>
      <w:r>
        <w:rPr>
          <w:rFonts w:eastAsia="Open Sans" w:cstheme="minorHAnsi"/>
          <w:b/>
          <w:bCs/>
        </w:rPr>
        <w:t>Podanie danych i skutki ich niepodania</w:t>
      </w:r>
    </w:p>
    <w:p w14:paraId="0D6B1201" w14:textId="77777777" w:rsidR="004C1BC9" w:rsidRDefault="004C1BC9" w:rsidP="004C1BC9">
      <w:pPr>
        <w:widowControl w:val="0"/>
        <w:spacing w:after="0" w:line="240" w:lineRule="auto"/>
        <w:jc w:val="both"/>
        <w:rPr>
          <w:rFonts w:eastAsia="Open Sans" w:cstheme="minorHAnsi"/>
        </w:rPr>
      </w:pPr>
      <w:r>
        <w:rPr>
          <w:rFonts w:eastAsia="Open Sans" w:cstheme="minorHAnsi"/>
        </w:rPr>
        <w:t xml:space="preserve">Podanie przez Panią/Pana danych osobowych w zakresie przetwarzanym na podstawie pkt IV </w:t>
      </w:r>
      <w:proofErr w:type="spellStart"/>
      <w:r>
        <w:rPr>
          <w:rFonts w:eastAsia="Open Sans" w:cstheme="minorHAnsi"/>
        </w:rPr>
        <w:t>ppkt</w:t>
      </w:r>
      <w:proofErr w:type="spellEnd"/>
      <w:r>
        <w:rPr>
          <w:rFonts w:eastAsia="Open Sans" w:cstheme="minorHAnsi"/>
        </w:rPr>
        <w:t xml:space="preserve"> 1 jest dobrowolne,  ale niezbędne do uczestnictwa w Programie Średzka Karta Mieszkańca. W przypadku niepodania danych nie będzie możliwe uczestniczenie w  Programie.</w:t>
      </w:r>
    </w:p>
    <w:p w14:paraId="5F9E7A04" w14:textId="77777777" w:rsidR="004C1BC9" w:rsidRDefault="004C1BC9" w:rsidP="004C1BC9">
      <w:pPr>
        <w:widowControl w:val="0"/>
        <w:spacing w:after="0" w:line="240" w:lineRule="auto"/>
        <w:jc w:val="both"/>
        <w:rPr>
          <w:rFonts w:cstheme="minorHAnsi"/>
        </w:rPr>
      </w:pPr>
      <w:r>
        <w:rPr>
          <w:rFonts w:eastAsia="Open Sans" w:cstheme="minorHAnsi"/>
        </w:rPr>
        <w:t xml:space="preserve">Podanie przez Panią/Pana danych osobowych w zakresie przetwarzanym na podstawie pkt IV </w:t>
      </w:r>
      <w:proofErr w:type="spellStart"/>
      <w:r>
        <w:rPr>
          <w:rFonts w:eastAsia="Open Sans" w:cstheme="minorHAnsi"/>
        </w:rPr>
        <w:t>ppkt</w:t>
      </w:r>
      <w:proofErr w:type="spellEnd"/>
      <w:r>
        <w:rPr>
          <w:rFonts w:eastAsia="Open Sans" w:cstheme="minorHAnsi"/>
        </w:rPr>
        <w:t xml:space="preserve"> 2 jest dobrowolne, a ich niepodanie nie ma pływu na możliwość uczestnictwa w Programie Średzka Karta Mieszkańca.</w:t>
      </w:r>
    </w:p>
    <w:p w14:paraId="23285773" w14:textId="77777777" w:rsidR="004C1BC9" w:rsidRDefault="004C1BC9" w:rsidP="004C1BC9">
      <w:pPr>
        <w:widowControl w:val="0"/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</w:rPr>
      </w:pPr>
    </w:p>
    <w:sectPr w:rsidR="004C1BC9" w:rsidSect="004C1BC9">
      <w:pgSz w:w="11906" w:h="16838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544"/>
    <w:multiLevelType w:val="multilevel"/>
    <w:tmpl w:val="15FCA9F6"/>
    <w:lvl w:ilvl="0">
      <w:start w:val="4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826243E"/>
    <w:multiLevelType w:val="multilevel"/>
    <w:tmpl w:val="2FE859FE"/>
    <w:lvl w:ilvl="0"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B95503"/>
    <w:multiLevelType w:val="multilevel"/>
    <w:tmpl w:val="4B9CFA5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C8F5618"/>
    <w:multiLevelType w:val="multilevel"/>
    <w:tmpl w:val="4DFE6856"/>
    <w:lvl w:ilvl="0">
      <w:start w:val="1"/>
      <w:numFmt w:val="decimal"/>
      <w:lvlText w:val="%1."/>
      <w:lvlJc w:val="left"/>
      <w:pPr>
        <w:tabs>
          <w:tab w:val="num" w:pos="0"/>
        </w:tabs>
        <w:ind w:left="332" w:hanging="226"/>
      </w:pPr>
      <w:rPr>
        <w:rFonts w:ascii="Open Sans" w:eastAsia="Open Sans" w:hAnsi="Open Sans" w:cs="Open Sans"/>
        <w:b w:val="0"/>
        <w:bCs w:val="0"/>
        <w:i w:val="0"/>
        <w:iCs w:val="0"/>
        <w:color w:val="151616"/>
        <w:w w:val="99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0" w:hanging="2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01" w:hanging="2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81" w:hanging="2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62" w:hanging="2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42" w:hanging="2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23" w:hanging="2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03" w:hanging="2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226"/>
      </w:pPr>
      <w:rPr>
        <w:rFonts w:ascii="Symbol" w:hAnsi="Symbol" w:cs="Symbol" w:hint="default"/>
      </w:rPr>
    </w:lvl>
  </w:abstractNum>
  <w:abstractNum w:abstractNumId="4" w15:restartNumberingAfterBreak="0">
    <w:nsid w:val="76E044E8"/>
    <w:multiLevelType w:val="multilevel"/>
    <w:tmpl w:val="7A10133C"/>
    <w:lvl w:ilvl="0">
      <w:numFmt w:val="bullet"/>
      <w:lvlText w:val=""/>
      <w:lvlJc w:val="left"/>
      <w:pPr>
        <w:tabs>
          <w:tab w:val="num" w:pos="0"/>
        </w:tabs>
        <w:ind w:left="1124" w:hanging="42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0F482D"/>
    <w:multiLevelType w:val="multilevel"/>
    <w:tmpl w:val="6E8ED09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 w16cid:durableId="2003314581">
    <w:abstractNumId w:val="3"/>
  </w:num>
  <w:num w:numId="2" w16cid:durableId="2141528663">
    <w:abstractNumId w:val="1"/>
  </w:num>
  <w:num w:numId="3" w16cid:durableId="1458254884">
    <w:abstractNumId w:val="4"/>
  </w:num>
  <w:num w:numId="4" w16cid:durableId="204682761">
    <w:abstractNumId w:val="5"/>
  </w:num>
  <w:num w:numId="5" w16cid:durableId="1049644140">
    <w:abstractNumId w:val="2"/>
  </w:num>
  <w:num w:numId="6" w16cid:durableId="182485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BC9"/>
    <w:rsid w:val="00014519"/>
    <w:rsid w:val="00356BDA"/>
    <w:rsid w:val="004C1BC9"/>
    <w:rsid w:val="007C0BCC"/>
    <w:rsid w:val="009555FA"/>
    <w:rsid w:val="00FE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3CD7"/>
  <w15:chartTrackingRefBased/>
  <w15:docId w15:val="{6226FD3A-5EDA-4286-BFC3-9233BA05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BC9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4C1BC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1B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1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BC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5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555F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lesny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roda.wlkp.pl" TargetMode="External"/><Relationship Id="rId5" Type="http://schemas.openxmlformats.org/officeDocument/2006/relationships/hyperlink" Target="mailto:um@sroda.wlk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Jakub Słomczewski</cp:lastModifiedBy>
  <cp:revision>2</cp:revision>
  <dcterms:created xsi:type="dcterms:W3CDTF">2026-09-04T08:00:00Z</dcterms:created>
  <dcterms:modified xsi:type="dcterms:W3CDTF">2026-09-04T08:00:00Z</dcterms:modified>
</cp:coreProperties>
</file>